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91" w:rsidRPr="005D0891" w:rsidRDefault="005D0891" w:rsidP="005D0891">
      <w:pPr>
        <w:widowControl/>
        <w:shd w:val="clear" w:color="auto" w:fill="FFFFFF"/>
        <w:spacing w:line="555" w:lineRule="atLeast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</w:pPr>
      <w:bookmarkStart w:id="0" w:name="_GoBack"/>
      <w:bookmarkEnd w:id="0"/>
      <w:r w:rsidRPr="005D0891">
        <w:rPr>
          <w:rFonts w:ascii="方正小标宋简体" w:eastAsia="方正小标宋简体" w:hAnsi="Times New Roman" w:hint="eastAsia"/>
          <w:b/>
          <w:bCs/>
          <w:color w:val="333333"/>
          <w:kern w:val="36"/>
          <w:sz w:val="44"/>
          <w:szCs w:val="44"/>
        </w:rPr>
        <w:t>最高人民**最高人民检察院关于办理</w:t>
      </w:r>
      <w:r w:rsidRPr="005D0891">
        <w:rPr>
          <w:rFonts w:ascii="方正小标宋简体" w:eastAsia="方正小标宋简体" w:hAnsi="宋体" w:cs="宋体" w:hint="eastAsia"/>
          <w:b/>
          <w:bCs/>
          <w:color w:val="333333"/>
          <w:kern w:val="36"/>
          <w:sz w:val="44"/>
          <w:szCs w:val="44"/>
        </w:rPr>
        <w:t>组织****等刑事案件适用法律若干问题的解释</w:t>
      </w:r>
    </w:p>
    <w:p w:rsidR="005D0891" w:rsidRPr="005D0891" w:rsidRDefault="005D0891" w:rsidP="005D0891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Times New Roman" w:eastAsia="宋体" w:hAnsi="Times New Roman"/>
          <w:color w:val="333333"/>
          <w:kern w:val="0"/>
          <w:sz w:val="36"/>
          <w:szCs w:val="36"/>
        </w:rPr>
        <w:t> 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为依法惩治组织****、非法出售、提供试题、答案、代***等犯罪，维护考试公平与秩序，根据《中华人民共和国刑法》《中华人民共和国刑事诉讼法》的规定，现就办理此类刑事案件适用法律的若干问题解释如下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: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第一条　刑法第二百八十四条之一规定的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“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法律规定的国家考试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”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，仅限于全国人民代表大会及其常务委员会制定的法律所规定的考试。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根据有关法律规定，下列考试属于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“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法律规定的国家考试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”: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（一）普通高等学校招生考试、研究生招生考试、高等教育自学考试、成人高等学校招生考试等国家教育考试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（二）中央和地方公务员录用考试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三）国家统一法律职业资格考试、国家教师资格考试、注册会计师全国统一考试、会计专业技术资格考试、资产评估师资格考试、医师资格考试、执业药师职业资格考试、注册建筑师考试、建造师执业资格考试等专业技术资格考试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（四）其他依照法律由中央或者地方主管部门以及行业组织的国家考试。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lastRenderedPageBreak/>
        <w:t>前款规定的考试涉及的特殊类型招生、特殊技能测试、面试等考试，属于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“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法律规定的国家考试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”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第二条　在法律规定的国家考试中，组织作弊，具有下列情形之一的，应当认定为刑法第二百八十四条之一第一款规定的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“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情节严重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”: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（一）在普通高等学校招生考试、研究生招生考试、公务员录用考试中组织****的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（二）导致考试推迟、取消或者启用备用试题的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（三）考试工作人员组织****的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（四）组织考生跨省、自治区、直辖市作弊的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（五）多次组织****的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（六）组织三十人次以上作弊的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（七）提供***材五十件以上的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（八）违法所得三十万元以上的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（九）其他情节严重的情形。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第三条　具有避开或者突破考场防范作弊的安全管理措施，获取、记录、传递、接收、存储考试试题、答案等功能的程序、工具，以及专门设计用于作弊的程序、工具，应当认定为刑法第二百八十四条之一第二款规定的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“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***材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”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对于是否属于刑法第二百八十四条之一第二款规定的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“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***材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”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难以确定的，依据省级以上公安机关或者考试主管部门出具的报告，结合其他证据</w:t>
      </w:r>
      <w:proofErr w:type="gramStart"/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作出</w:t>
      </w:r>
      <w:proofErr w:type="gramEnd"/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认定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涉及专用间谍器材、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lastRenderedPageBreak/>
        <w:t>**、窃照专用器材、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“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伪基站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”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等器材的，依照相关规定</w:t>
      </w:r>
      <w:proofErr w:type="gramStart"/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作出</w:t>
      </w:r>
      <w:proofErr w:type="gramEnd"/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认定。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第四条　组织****，在考试开始之前被查获，但已经非法获取考试试题、答案或者具有其他严重扰乱考试秩序情形的，应当认定为组织****</w:t>
      </w:r>
      <w:proofErr w:type="gramStart"/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罪既遂</w:t>
      </w:r>
      <w:proofErr w:type="gramEnd"/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第五条　为实施****行为，非法出售或者提供法律规定的国家考试的试题、答案，具有下列情形之一的，应当认定为刑法第二百八十四条之一第三款规定的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“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情节严重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”: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（一）非法出售或者提供普通高等学校招生考试、研究生招生考试、公务员录用考试的试题、答案的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（二）导致考试推迟、取消或者启用备用试题的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（三）考试工作人员非法出售或者提供试题、答案的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（四）多次非法出售或者提供试题、答案的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（五）向三十人次以上非法出售或者提供试题、答案的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（六）违法所得三十万元以上的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（七）其他情节严重的情形。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第六条　为实施****行为，向他人非法出售或者提供法律规定的国家考试的试题、答案，试题不完整或者答案与标准答案不完全一致的，不影响非法出售、提供试题、答案罪的认定。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第七条　代替他人或者让他人代替自己参加法律规定的国家考试的，应当依照刑法第二百八十四条之一第四款的规定，以代***罪定罪处罚。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对于行为人犯罪情节较轻，确有悔罪表现，综合考虑行为人**情况以及考试类型等因素，认为符合缓刑适用条件的，可以宣告缓刑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犯罪情节轻微的，可以</w:t>
      </w:r>
      <w:proofErr w:type="gramStart"/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不</w:t>
      </w:r>
      <w:proofErr w:type="gramEnd"/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**或者免予刑事处罚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情节显著轻微危害不大的，不以犯罪论处。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第八条　单位实施组织****、非法出售、提供试题、答案等行为的，依照本解释规定的相应定罪量刑标准，追究组织者、策划者、实施者的刑事责任。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第九条　以窃取、刺探、收买方法非法获取法律规定的国家考试的试题、答案，又组织****或者非法出售、提供试题、答案，分别符合刑法第二百八十二条和刑法第二百八十四条之一规定的，以非法获取国家秘密罪和组织****罪或者非法出售、提供试题、答案罪数罪并罚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第十条　在法律规定的国家考试以外的其他考试中，组织作弊，为他人组织作弊提供***</w:t>
      </w:r>
      <w:proofErr w:type="gramStart"/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材或者</w:t>
      </w:r>
      <w:proofErr w:type="gramEnd"/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他帮助，或者非法出售、提供试题、答案，符合非法获取国家秘密罪、非法生产、销售**、窃照专用器材罪、非法使用**、窃照专用器材罪、非法利用信息网络罪、扰乱无线电通讯管理秩序罪等犯罪构成要件的，依法追究刑事责任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lastRenderedPageBreak/>
        <w:t>第十一条　设立用于实施****的网站、通讯群组或者发布有关****的信息，情节严重的，应当依照刑法第二百八十七条之一的规定，以非法利用信息网络罪定罪处罚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同时构成组织****罪、非法出售、提供试题、答案罪、非法获取国家秘密罪等其他犯罪的，依照处罚较重的规定定罪处罚。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第十二条　对于实施本解释规定的犯罪被判处刑罚的，可以根据犯罪情况和预防再犯罪的需要，依法宣告职业禁止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;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被判处管制、宣告缓刑的，可以根据犯罪情况，依法宣告禁止令。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第十三条　对于实施本解释规定的行为构成犯罪的，应当综合考虑犯罪的危害程度、违法所得数额以及被告人的前科情况、认罪悔罪态度等，依法判处罚金。</w:t>
      </w:r>
    </w:p>
    <w:p w:rsidR="005D0891" w:rsidRPr="005D0891" w:rsidRDefault="005D0891" w:rsidP="005D0891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第十四条　本</w:t>
      </w:r>
      <w:proofErr w:type="gramStart"/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解释自</w:t>
      </w:r>
      <w:proofErr w:type="gramEnd"/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2019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年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9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月</w:t>
      </w:r>
      <w:r w:rsidRPr="005D0891">
        <w:rPr>
          <w:rFonts w:ascii="Times New Roman" w:eastAsia="宋体" w:hAnsi="Times New Roman"/>
          <w:color w:val="333333"/>
          <w:kern w:val="0"/>
          <w:sz w:val="32"/>
          <w:szCs w:val="32"/>
        </w:rPr>
        <w:t>4</w:t>
      </w:r>
      <w:r w:rsidRPr="005D089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日起施行。</w:t>
      </w:r>
    </w:p>
    <w:p w:rsidR="00E40429" w:rsidRPr="005D0891" w:rsidRDefault="00E40429"/>
    <w:sectPr w:rsidR="00E40429" w:rsidRPr="005D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24" w:rsidRDefault="00DD3D24" w:rsidP="00D57B40">
      <w:r>
        <w:separator/>
      </w:r>
    </w:p>
  </w:endnote>
  <w:endnote w:type="continuationSeparator" w:id="0">
    <w:p w:rsidR="00DD3D24" w:rsidRDefault="00DD3D24" w:rsidP="00D5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24" w:rsidRDefault="00DD3D24" w:rsidP="00D57B40">
      <w:r>
        <w:separator/>
      </w:r>
    </w:p>
  </w:footnote>
  <w:footnote w:type="continuationSeparator" w:id="0">
    <w:p w:rsidR="00DD3D24" w:rsidRDefault="00DD3D24" w:rsidP="00D5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91"/>
    <w:rsid w:val="001211A7"/>
    <w:rsid w:val="005126DD"/>
    <w:rsid w:val="005D0891"/>
    <w:rsid w:val="006722AC"/>
    <w:rsid w:val="007C23D6"/>
    <w:rsid w:val="00831C7B"/>
    <w:rsid w:val="008B71C5"/>
    <w:rsid w:val="008E6119"/>
    <w:rsid w:val="00923567"/>
    <w:rsid w:val="00D57B40"/>
    <w:rsid w:val="00DD3D24"/>
    <w:rsid w:val="00E40429"/>
    <w:rsid w:val="00F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5D08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5D089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8">
    <w:name w:val="18"/>
    <w:basedOn w:val="a"/>
    <w:rsid w:val="005D0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5D0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link w:val="a3"/>
    <w:uiPriority w:val="99"/>
    <w:semiHidden/>
    <w:rsid w:val="005D0891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57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7B4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7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7B4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5D08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5D089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8">
    <w:name w:val="18"/>
    <w:basedOn w:val="a"/>
    <w:rsid w:val="005D0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5D0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link w:val="a3"/>
    <w:uiPriority w:val="99"/>
    <w:semiHidden/>
    <w:rsid w:val="005D0891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57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7B4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7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7B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321</Words>
  <Characters>1833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Jandy Young</dc:creator>
  <cp:lastModifiedBy>dell</cp:lastModifiedBy>
  <cp:revision>2</cp:revision>
  <dcterms:created xsi:type="dcterms:W3CDTF">2022-12-05T08:59:00Z</dcterms:created>
  <dcterms:modified xsi:type="dcterms:W3CDTF">2022-12-05T08:59:00Z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